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pBdr/>
        <w:spacing w:before="75" w:after="150"/>
        <w:ind w:left="0" w:right="0" w:hanging="0"/>
        <w:jc w:val="center"/>
        <w:rPr/>
      </w:pPr>
      <w:r>
        <w:rPr>
          <w:rStyle w:val="Style14"/>
          <w:rFonts w:ascii="Helvetica Neue;Helvetica;Arial;sans-serif" w:hAnsi="Helvetica Neue;Helvetica;Arial;sans-serif"/>
          <w:b/>
          <w:i w:val="false"/>
          <w:caps w:val="false"/>
          <w:smallCaps w:val="false"/>
          <w:color w:val="FF0000"/>
          <w:spacing w:val="0"/>
          <w:sz w:val="21"/>
          <w:u w:val="single"/>
        </w:rPr>
        <w:t>ПАМЯТКА</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u w:val="single"/>
        </w:rPr>
        <w:t>О СОБЛЮДЕНИИ НАСЕЛЕНИЕМ ПРАВИЛ ПОЖАРНОЙ БЕЗОПАСНОСТИ В БЫТУ</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u w:val="single"/>
        </w:rPr>
        <w:t>Меры пожарной безопасности при эксплуатации электрооборудования.</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При эксплуатации электрических приборов запрещается:</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окрашивать краской или заклеивать открытую электропроводку обоями;</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пользоваться поврежденными выключателями, розетками, патронами;</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закрывать электрические лампочки абажурами из горючих материалов.</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использование электронагревательных приборов при отсутствии или неисправности терморегуляторов, предусмотренных конструкцией </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pPr>
        <w:pStyle w:val="Style16"/>
        <w:widowControl/>
        <w:pBdr/>
        <w:spacing w:before="150" w:after="150"/>
        <w:ind w:left="0" w:right="0" w:hanging="0"/>
        <w:rPr>
          <w:caps w:val="false"/>
          <w:smallCaps w:val="false"/>
          <w:color w:val="555555"/>
          <w:spacing w:val="0"/>
        </w:rPr>
      </w:pPr>
      <w:r>
        <w:rPr>
          <w:rFonts w:ascii="Helvetica Neue;Helvetica;Arial;sans-serif" w:hAnsi="Helvetica Neue;Helvetica;Arial;sans-serif"/>
          <w:b w:val="false"/>
          <w:i w:val="false"/>
          <w:caps w:val="false"/>
          <w:smallCaps w:val="false"/>
          <w:color w:val="555555"/>
          <w:spacing w:val="0"/>
          <w:sz w:val="21"/>
        </w:rPr>
        <w:t xml:space="preserve"> </w:t>
      </w:r>
      <w:r>
        <w:rPr>
          <w:rFonts w:ascii="Helvetica Neue;Helvetica;Arial;sans-serif" w:hAnsi="Helvetica Neue;Helvetica;Arial;sans-serif"/>
          <w:b w:val="false"/>
          <w:i w:val="false"/>
          <w:caps w:val="false"/>
          <w:smallCaps w:val="false"/>
          <w:color w:val="555555"/>
          <w:spacing w:val="0"/>
          <w:sz w:val="21"/>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Включенные электронагревательные приборы должны быть установлены на негорючие теплоизоляционные подставки.</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Перед уходом из дома на длительное время, нужно проверить и убедиться, что все электронагревательные и осветительные приборы отключены.</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u w:val="single"/>
        </w:rPr>
        <w:t>Меры пожарной безопасности при эксплуатации газового оборудования.</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При эксплуатации газового оборудования запрещается:</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пользоваться газовыми приборами малолетним детям и лицам, незнакомым с порядком его безопасной эксплуатации;</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открывать газовые краны, пока не зажжена спичка или не включен ручной запальник;</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сушить белье над газовой плитой, оно может загореться. </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u w:val="single"/>
        </w:rPr>
        <w:t>Печное отопление.</w:t>
      </w:r>
    </w:p>
    <w:p>
      <w:pPr>
        <w:pStyle w:val="Style16"/>
        <w:widowControl/>
        <w:pBdr/>
        <w:spacing w:before="150" w:after="150"/>
        <w:ind w:left="0" w:right="0" w:hanging="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Печи, находящиеся в доме, должны быть в исправном состоянии и безопасны в пожарном отношении.</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Нужно помнить, что пожар может возникнуть в результате воздействия огня и искр через трещины и не 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При эксплуатации печей следует выполнять следующие требования:</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располагать топливо, другие горючие вещества и материалы на предтопочном листе;</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недопустимо топить печи с открытыми дверцами;</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зола и шлак, выгребаемые из топок, должны быть пролиты водой, и удалены в специально отведенное для них безопасное место;</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дымовые трубы над сгораемыми крышами должны иметь искроуловители (металлические сетки);</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очищают дымоходы от сажи, как правило, перед началом отопительного сезона и не реже одного раза в два месяца во время отопительного сезона;</w:t>
      </w:r>
    </w:p>
    <w:p>
      <w:pPr>
        <w:pStyle w:val="Style16"/>
        <w:widowControl/>
        <w:pBdr/>
        <w:spacing w:before="150" w:after="150"/>
        <w:ind w:left="0" w:right="0" w:hanging="0"/>
        <w:rPr/>
      </w:pPr>
      <w:r>
        <w:rPr>
          <w:rFonts w:ascii="Helvetica Neue;Helvetica;Arial;sans-serif" w:hAnsi="Helvetica Neue;Helvetica;Arial;sans-serif"/>
          <w:b w:val="false"/>
          <w:i w:val="false"/>
          <w:caps w:val="false"/>
          <w:smallCaps w:val="false"/>
          <w:color w:val="555555"/>
          <w:spacing w:val="0"/>
          <w:sz w:val="21"/>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u w:val="single"/>
        </w:rPr>
        <w:t>Требования пожарной безопасности в многоэтажных зданиях (высотках):</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следите за наличием и исправностью уплотняющих прокладок в притворах квартирных дверей;</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постоянно держите свободным доступ к люкам на балконах, а в зимнее время очищайте их от снега и льда;</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не закрывайте на замки и запоры двери коридоров, в которых расположены пожарные краны;</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следите, чтобы двери лестничных клеток, лифтовых холлов и их тамбуров имели устройства самозакрывания;</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не храните вещи в коридорах, на балконах и лоджиях, в вестибюлях незадымляемых лестничных клеток и на самих лестничных клетках;</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не заменяйте на переходных балконах и лоджиях легкие перегородки между секциями на капитальные;</w:t>
      </w:r>
    </w:p>
    <w:p>
      <w:pPr>
        <w:pStyle w:val="Style16"/>
        <w:widowControl/>
        <w:pBdr/>
        <w:spacing w:before="150" w:after="150"/>
        <w:ind w:left="0" w:right="0" w:hanging="0"/>
        <w:rPr>
          <w:caps w:val="false"/>
          <w:smallCaps w:val="false"/>
          <w:color w:val="555555"/>
          <w:spacing w:val="0"/>
        </w:rPr>
      </w:pPr>
      <w:r>
        <w:rPr>
          <w:rFonts w:ascii="Helvetica Neue;Helvetica;Arial;sans-serif" w:hAnsi="Helvetica Neue;Helvetica;Arial;sans-serif"/>
          <w:b w:val="false"/>
          <w:i w:val="false"/>
          <w:caps w:val="false"/>
          <w:smallCaps w:val="false"/>
          <w:color w:val="555555"/>
          <w:spacing w:val="0"/>
          <w:sz w:val="21"/>
        </w:rPr>
        <w:t>- при обнаружении каких-либо неисправностей средств (систем) противопожарной защиты немедленно сообщайте об этом в диспетчерский пункт.</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u w:val="single"/>
        </w:rPr>
        <w:t>Пожары от детской шалости с огнем.</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Не допускайте хранения спичек, зажигалок, керосина, бензина и т.д. в доступных для детей местах.</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Не оставляйте детей без присмотра. </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u w:val="single"/>
        </w:rPr>
        <w:t>Действия в случае возникновения пожара.</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pPr>
        <w:pStyle w:val="Style16"/>
        <w:widowControl/>
        <w:pBdr/>
        <w:spacing w:before="150" w:after="150"/>
        <w:ind w:left="0" w:right="0" w:hanging="0"/>
        <w:rPr>
          <w:caps w:val="false"/>
          <w:smallCaps w:val="false"/>
          <w:color w:val="555555"/>
          <w:spacing w:val="0"/>
        </w:rPr>
      </w:pPr>
      <w:r>
        <w:rPr>
          <w:rFonts w:ascii="Helvetica Neue;Helvetica;Arial;sans-serif" w:hAnsi="Helvetica Neue;Helvetica;Arial;sans-serif"/>
          <w:b w:val="false"/>
          <w:i w:val="false"/>
          <w:caps w:val="false"/>
          <w:smallCaps w:val="false"/>
          <w:color w:val="555555"/>
          <w:spacing w:val="0"/>
          <w:sz w:val="21"/>
        </w:rPr>
        <w:t>При возникновении пожара немедленно сообщите об этом в пожарную охрану по телефону "01", с мобильного «101» или «112».</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При сообщении в пожарную охрану о пожаре необходимо указать:</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назвать адрес (населённый пункт, название улицы, номер дома, квартиры);</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xml:space="preserve"> </w:t>
      </w:r>
      <w:r>
        <w:rPr>
          <w:rFonts w:ascii="Helvetica Neue;Helvetica;Arial;sans-serif" w:hAnsi="Helvetica Neue;Helvetica;Arial;sans-serif"/>
          <w:b w:val="false"/>
          <w:i w:val="false"/>
          <w:caps w:val="false"/>
          <w:smallCaps w:val="false"/>
          <w:color w:val="555555"/>
          <w:spacing w:val="0"/>
          <w:sz w:val="21"/>
        </w:rPr>
        <w:t>- назвать свою фамилию, номер телефона;</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есть ли угроза жизни людей, животных, а также соседним зданиям и строениям;</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если у Вас нет доступа к телефону и нет возможности покинуть помещение, откройте окно и криками привлеките внимание прохожих. </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Постарайтесь принять меры по спасению людей, животных, материальных ценностей. Постарайтесь оповестить о пожаре жителей населенного пункта.</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Помните:</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соблюдайте осторожность при курении. Не забывайте гасить окурки и спички;</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опасно разводить костры для сжигания мусора и опавшей листвы. Это допускается исключительно в безветренную погоду, вдали от строений, деревянных зданий, заборов;</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умейте осторожно пользоваться предметами бытовой химии; помещения, где применяются эти предметы, необходимо периодически проветривать;</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не допускайте хранения в подвалах и чердаках горючих жидкостей, материалов, различного бытового хлама, мебели, бумаги и т.д.;</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дым при пожаре значительно опаснее пламени и большинство людей погибает не от огня, а от удушья;</w:t>
      </w:r>
    </w:p>
    <w:p>
      <w:pPr>
        <w:pStyle w:val="Style16"/>
        <w:widowControl/>
        <w:pBdr/>
        <w:spacing w:before="150" w:after="150"/>
        <w:ind w:left="0" w:right="0" w:hanging="0"/>
        <w:rPr>
          <w:rFonts w:ascii="Helvetica Neue;Helvetica;Arial;sans-serif" w:hAnsi="Helvetica Neue;Helvetica;Arial;sans-serif"/>
          <w:b w:val="false"/>
          <w:i w:val="false"/>
          <w:caps w:val="false"/>
          <w:smallCaps w:val="false"/>
          <w:color w:val="555555"/>
          <w:spacing w:val="0"/>
          <w:sz w:val="21"/>
        </w:rPr>
      </w:pPr>
      <w:r>
        <w:rPr>
          <w:rFonts w:ascii="Helvetica Neue;Helvetica;Arial;sans-serif" w:hAnsi="Helvetica Neue;Helvetica;Arial;sans-serif"/>
          <w:b w:val="false"/>
          <w:i w:val="false"/>
          <w:caps w:val="false"/>
          <w:smallCaps w:val="false"/>
          <w:color w:val="555555"/>
          <w:spacing w:val="0"/>
          <w:sz w:val="21"/>
        </w:rPr>
        <w:t>- при эвакуации через зону задымления необходимо дышать через мокрый носовой платок или мокрую ткань. </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pPr>
        <w:pStyle w:val="Style16"/>
        <w:widowControl/>
        <w:pBdr/>
        <w:spacing w:before="150" w:after="150"/>
        <w:ind w:left="0" w:right="0" w:hanging="0"/>
        <w:rPr>
          <w:caps w:val="false"/>
          <w:smallCaps w:val="false"/>
          <w:color w:val="555555"/>
          <w:spacing w:val="0"/>
        </w:rPr>
      </w:pPr>
      <w:r>
        <w:rPr>
          <w:rFonts w:ascii="Helvetica Neue;Helvetica;Arial;sans-serif" w:hAnsi="Helvetica Neue;Helvetica;Arial;sans-serif"/>
          <w:b w:val="false"/>
          <w:i w:val="false"/>
          <w:caps w:val="false"/>
          <w:smallCaps w:val="false"/>
          <w:color w:val="555555"/>
          <w:spacing w:val="0"/>
          <w:sz w:val="21"/>
        </w:rPr>
        <w:t xml:space="preserve"> </w:t>
      </w:r>
      <w:r>
        <w:rPr>
          <w:rFonts w:ascii="Helvetica Neue;Helvetica;Arial;sans-serif" w:hAnsi="Helvetica Neue;Helvetica;Arial;sans-serif"/>
          <w:b w:val="false"/>
          <w:i w:val="false"/>
          <w:caps w:val="false"/>
          <w:smallCaps w:val="false"/>
          <w:color w:val="555555"/>
          <w:spacing w:val="0"/>
          <w:sz w:val="21"/>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pPr>
        <w:pStyle w:val="Style16"/>
        <w:widowControl/>
        <w:pBdr/>
        <w:spacing w:before="150" w:after="150"/>
        <w:ind w:left="0" w:right="0" w:hanging="0"/>
        <w:rPr>
          <w:caps w:val="false"/>
          <w:smallCaps w:val="false"/>
          <w:color w:val="555555"/>
          <w:spacing w:val="0"/>
        </w:rPr>
      </w:pPr>
      <w:r>
        <w:rPr>
          <w:rFonts w:ascii="Helvetica Neue;Helvetica;Arial;sans-serif" w:hAnsi="Helvetica Neue;Helvetica;Arial;sans-serif"/>
          <w:b w:val="false"/>
          <w:i w:val="false"/>
          <w:caps w:val="false"/>
          <w:smallCaps w:val="false"/>
          <w:color w:val="555555"/>
          <w:spacing w:val="0"/>
          <w:sz w:val="21"/>
        </w:rPr>
        <w:t xml:space="preserve"> </w:t>
      </w:r>
      <w:r>
        <w:rPr>
          <w:rFonts w:ascii="Helvetica Neue;Helvetica;Arial;sans-serif" w:hAnsi="Helvetica Neue;Helvetica;Arial;sans-serif"/>
          <w:b w:val="false"/>
          <w:i w:val="false"/>
          <w:caps w:val="false"/>
          <w:smallCaps w:val="false"/>
          <w:color w:val="555555"/>
          <w:spacing w:val="0"/>
          <w:sz w:val="21"/>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pPr>
        <w:pStyle w:val="Style16"/>
        <w:widowControl/>
        <w:pBdr/>
        <w:spacing w:before="150" w:after="150"/>
        <w:ind w:left="0" w:right="0" w:hanging="0"/>
        <w:rPr>
          <w:caps w:val="false"/>
          <w:smallCaps w:val="false"/>
          <w:color w:val="555555"/>
          <w:spacing w:val="0"/>
        </w:rPr>
      </w:pPr>
      <w:r>
        <w:rPr>
          <w:caps w:val="false"/>
          <w:smallCaps w:val="false"/>
          <w:color w:val="555555"/>
          <w:spacing w:val="0"/>
        </w:rPr>
        <w:t xml:space="preserve">  </w:t>
      </w:r>
      <w:r>
        <w:rPr>
          <w:rFonts w:ascii="Helvetica Neue;Helvetica;Arial;sans-serif" w:hAnsi="Helvetica Neue;Helvetica;Arial;sans-serif"/>
          <w:b w:val="false"/>
          <w:i w:val="false"/>
          <w:caps w:val="false"/>
          <w:smallCaps w:val="false"/>
          <w:color w:val="555555"/>
          <w:spacing w:val="0"/>
          <w:sz w:val="21"/>
        </w:rPr>
        <w:t>По прибытии пожарной техники необходимо встретить ее и указать место пожара</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rPr>
        <w:t>Помните!</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rPr>
        <w:t>При пожаре не открывайте окна, так как с поступлением кислорода огонь вспыхнет сильнее!</w:t>
      </w:r>
    </w:p>
    <w:p>
      <w:pPr>
        <w:pStyle w:val="Style16"/>
        <w:widowControl/>
        <w:pBdr/>
        <w:spacing w:before="150" w:after="150"/>
        <w:ind w:left="0" w:right="0" w:hanging="0"/>
        <w:rPr/>
      </w:pPr>
      <w:r>
        <w:rPr>
          <w:rStyle w:val="Style14"/>
          <w:rFonts w:ascii="Helvetica Neue;Helvetica;Arial;sans-serif" w:hAnsi="Helvetica Neue;Helvetica;Arial;sans-serif"/>
          <w:b/>
          <w:i w:val="false"/>
          <w:caps w:val="false"/>
          <w:smallCaps w:val="false"/>
          <w:color w:val="FF0000"/>
          <w:spacing w:val="0"/>
          <w:sz w:val="21"/>
        </w:rPr>
        <w:t>Соблюдение мер пожарной безопасности – это залог вашего благополучия, сохранности вашей жизни и жизни ваших близких!</w:t>
      </w:r>
    </w:p>
    <w:p>
      <w:pPr>
        <w:pStyle w:val="Style16"/>
        <w:widowControl/>
        <w:pBdr/>
        <w:spacing w:before="150" w:after="75"/>
        <w:ind w:left="0" w:right="0" w:hanging="0"/>
        <w:rPr/>
      </w:pPr>
      <w:r>
        <w:rPr>
          <w:rStyle w:val="Style14"/>
          <w:rFonts w:ascii="Helvetica Neue;Helvetica;Arial;sans-serif" w:hAnsi="Helvetica Neue;Helvetica;Arial;sans-serif"/>
          <w:b/>
          <w:i w:val="false"/>
          <w:caps w:val="false"/>
          <w:smallCaps w:val="false"/>
          <w:color w:val="FF0000"/>
          <w:spacing w:val="0"/>
          <w:sz w:val="21"/>
        </w:rPr>
        <w:t>Пожар легче предупредить, чем потушить!</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Helvetica Neue">
    <w:altName w:val="Helvetica"/>
    <w:charset w:val="cc"/>
    <w:family w:val="auto"/>
    <w:pitch w:val="default"/>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ru-RU" w:eastAsia="zh-CN" w:bidi="hi-IN"/>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LibreOffice/6.2.1.2$Windows_X86_64 LibreOffice_project/7bcb35dc3024a62dea0caee87020152d1ee96e71</Application>
  <Pages>5</Pages>
  <Words>1297</Words>
  <Characters>8556</Characters>
  <CharactersWithSpaces>9839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2019-05-29T09:04:44Z</dcterms:created>
  <dc:creator/>
  <dc:description/>
  <dc:language>ru-RU</dc:language>
  <cp:lastModifiedBy/>
  <dcterms:modified xsi:type="dcterms:W3CDTF">2019-05-29T09:08:47Z</dcterms:modified>
  <cp:revision>1</cp:revision>
  <dc:subject/>
  <dc:title/>
</cp:coreProperties>
</file>